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FBBCD" w14:textId="77777777" w:rsidR="007B1B6E" w:rsidRDefault="007B1B6E" w:rsidP="007B1B6E">
      <w:pPr>
        <w:jc w:val="center"/>
        <w:rPr>
          <w:b/>
        </w:rPr>
      </w:pPr>
      <w:r>
        <w:rPr>
          <w:b/>
        </w:rPr>
        <w:t>生产设备基本</w:t>
      </w:r>
      <w:r>
        <w:rPr>
          <w:rFonts w:hint="eastAsia"/>
          <w:b/>
        </w:rPr>
        <w:t>参数</w:t>
      </w:r>
      <w:r>
        <w:rPr>
          <w:b/>
        </w:rPr>
        <w:t>要求</w:t>
      </w:r>
    </w:p>
    <w:p w14:paraId="5FC469A2" w14:textId="77777777" w:rsidR="007B1B6E" w:rsidRDefault="007B1B6E" w:rsidP="007B1B6E">
      <w:pPr>
        <w:pStyle w:val="a"/>
        <w:numPr>
          <w:ilvl w:val="0"/>
          <w:numId w:val="6"/>
        </w:num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剪板机</w:t>
      </w:r>
    </w:p>
    <w:p w14:paraId="0D15549B" w14:textId="77777777" w:rsidR="007B1B6E" w:rsidRDefault="007B1B6E" w:rsidP="007B1B6E">
      <w:pPr>
        <w:pStyle w:val="3"/>
        <w:ind w:left="1888"/>
      </w:pPr>
      <w:r>
        <w:rPr>
          <w:rFonts w:hint="eastAsia"/>
        </w:rPr>
        <w:t>剪切力规格：</w:t>
      </w:r>
      <w:proofErr w:type="gramStart"/>
      <w:r>
        <w:rPr>
          <w:rFonts w:hint="eastAsia"/>
        </w:rPr>
        <w:t>料厚</w:t>
      </w:r>
      <w:proofErr w:type="gramEnd"/>
      <w:r>
        <w:rPr>
          <w:rFonts w:hint="eastAsia"/>
        </w:rPr>
        <w:t>6mm</w:t>
      </w:r>
      <w:r>
        <w:rPr>
          <w:rFonts w:hint="eastAsia"/>
        </w:rPr>
        <w:t>、长度</w:t>
      </w:r>
      <w:r>
        <w:rPr>
          <w:rFonts w:hint="eastAsia"/>
        </w:rPr>
        <w:t>2</w:t>
      </w:r>
      <w:r>
        <w:t>500</w:t>
      </w:r>
      <w:r>
        <w:rPr>
          <w:rFonts w:hint="eastAsia"/>
        </w:rPr>
        <w:t>mm</w:t>
      </w:r>
      <w:r>
        <w:rPr>
          <w:rFonts w:hint="eastAsia"/>
        </w:rPr>
        <w:t>（以剪切</w:t>
      </w:r>
      <w:r>
        <w:rPr>
          <w:rFonts w:hint="eastAsia"/>
        </w:rPr>
        <w:t>Q</w:t>
      </w:r>
      <w:r>
        <w:t>235A</w:t>
      </w:r>
      <w:r>
        <w:rPr>
          <w:rFonts w:hint="eastAsia"/>
        </w:rPr>
        <w:t>钢板为准）；</w:t>
      </w:r>
    </w:p>
    <w:p w14:paraId="065B6F3E" w14:textId="77777777" w:rsidR="007B1B6E" w:rsidRDefault="007B1B6E" w:rsidP="007B1B6E">
      <w:pPr>
        <w:pStyle w:val="3"/>
        <w:ind w:left="1888"/>
      </w:pPr>
      <w:r>
        <w:rPr>
          <w:rFonts w:hint="eastAsia"/>
        </w:rPr>
        <w:t>剪板机形式：非数控型，可按以下</w:t>
      </w:r>
      <w:r>
        <w:rPr>
          <w:rFonts w:hint="eastAsia"/>
        </w:rPr>
        <w:t>2</w:t>
      </w:r>
      <w:r>
        <w:rPr>
          <w:rFonts w:hint="eastAsia"/>
        </w:rPr>
        <w:t>种形式提供技术方案及报价：</w:t>
      </w:r>
    </w:p>
    <w:p w14:paraId="7CC74216" w14:textId="77777777" w:rsidR="007B1B6E" w:rsidRDefault="007B1B6E" w:rsidP="007B1B6E">
      <w:pPr>
        <w:pStyle w:val="4"/>
      </w:pPr>
      <w:r>
        <w:rPr>
          <w:rFonts w:hint="eastAsia"/>
        </w:rPr>
        <w:t>手动液压摆式；</w:t>
      </w:r>
    </w:p>
    <w:p w14:paraId="033F3869" w14:textId="77777777" w:rsidR="007B1B6E" w:rsidRDefault="007B1B6E" w:rsidP="007B1B6E">
      <w:pPr>
        <w:pStyle w:val="4"/>
      </w:pPr>
      <w:r>
        <w:rPr>
          <w:rFonts w:hint="eastAsia"/>
        </w:rPr>
        <w:t>手动液压闸式；</w:t>
      </w:r>
    </w:p>
    <w:p w14:paraId="2B63D5B5" w14:textId="77777777" w:rsidR="007B1B6E" w:rsidRDefault="007B1B6E" w:rsidP="007B1B6E">
      <w:pPr>
        <w:pStyle w:val="3"/>
        <w:ind w:left="1888"/>
      </w:pPr>
      <w:r>
        <w:rPr>
          <w:rFonts w:hint="eastAsia"/>
        </w:rPr>
        <w:t>剪切精度：</w:t>
      </w:r>
      <w:bookmarkStart w:id="0" w:name="_Hlk58929586"/>
      <w:r>
        <w:rPr>
          <w:rFonts w:hint="eastAsia"/>
        </w:rPr>
        <w:t>不低于</w:t>
      </w:r>
      <w:r>
        <w:rPr>
          <w:rFonts w:hint="eastAsia"/>
        </w:rPr>
        <w:t>0.75mm/1000mm</w:t>
      </w:r>
      <w:bookmarkEnd w:id="0"/>
      <w:r>
        <w:rPr>
          <w:rFonts w:hint="eastAsia"/>
        </w:rPr>
        <w:t>；</w:t>
      </w:r>
    </w:p>
    <w:p w14:paraId="300A5820" w14:textId="77777777" w:rsidR="007B1B6E" w:rsidRDefault="007B1B6E" w:rsidP="007B1B6E">
      <w:pPr>
        <w:pStyle w:val="3"/>
        <w:ind w:left="1888"/>
      </w:pPr>
      <w:r>
        <w:rPr>
          <w:rFonts w:hint="eastAsia"/>
        </w:rPr>
        <w:t>剪切</w:t>
      </w:r>
      <w:proofErr w:type="gramStart"/>
      <w:r>
        <w:rPr>
          <w:rFonts w:hint="eastAsia"/>
        </w:rPr>
        <w:t>刀之间</w:t>
      </w:r>
      <w:proofErr w:type="gramEnd"/>
      <w:r>
        <w:rPr>
          <w:rFonts w:hint="eastAsia"/>
        </w:rPr>
        <w:t>的间隙调整精度：不低于</w:t>
      </w:r>
      <w:r>
        <w:rPr>
          <w:rFonts w:hint="eastAsia"/>
        </w:rPr>
        <w:t>0.75mm/1000mm</w:t>
      </w:r>
      <w:r>
        <w:rPr>
          <w:rFonts w:hint="eastAsia"/>
        </w:rPr>
        <w:t>，调整方便，控制可靠；</w:t>
      </w:r>
    </w:p>
    <w:p w14:paraId="17E3862A" w14:textId="77777777" w:rsidR="007B1B6E" w:rsidRDefault="007B1B6E" w:rsidP="007B1B6E">
      <w:pPr>
        <w:pStyle w:val="3"/>
        <w:ind w:left="1888"/>
      </w:pPr>
      <w:r>
        <w:rPr>
          <w:rFonts w:hint="eastAsia"/>
        </w:rPr>
        <w:t>安全装置：前、后安全防护装置安全可靠</w:t>
      </w:r>
      <w:r>
        <w:rPr>
          <w:rFonts w:hint="eastAsia"/>
        </w:rPr>
        <w:t>(</w:t>
      </w:r>
      <w:r>
        <w:rPr>
          <w:rFonts w:hint="eastAsia"/>
        </w:rPr>
        <w:t>两种形式需要分开报价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14:paraId="0E9EB820" w14:textId="77777777" w:rsidR="007B1B6E" w:rsidRDefault="007B1B6E" w:rsidP="007B1B6E">
      <w:pPr>
        <w:pStyle w:val="3"/>
        <w:ind w:left="1888"/>
      </w:pPr>
      <w:r>
        <w:rPr>
          <w:rFonts w:hint="eastAsia"/>
        </w:rPr>
        <w:t>剪切刀：</w:t>
      </w:r>
      <w:proofErr w:type="gramStart"/>
      <w:r>
        <w:rPr>
          <w:rFonts w:hint="eastAsia"/>
        </w:rPr>
        <w:t>标配刀片</w:t>
      </w:r>
      <w:proofErr w:type="gramEnd"/>
      <w:r>
        <w:rPr>
          <w:rFonts w:hint="eastAsia"/>
        </w:rPr>
        <w:t>，如果使用</w:t>
      </w:r>
      <w:r>
        <w:rPr>
          <w:rFonts w:hint="eastAsia"/>
        </w:rPr>
        <w:t>H</w:t>
      </w:r>
      <w:r>
        <w:t>13</w:t>
      </w:r>
      <w:r>
        <w:rPr>
          <w:rFonts w:hint="eastAsia"/>
        </w:rPr>
        <w:t>刀片（剪切</w:t>
      </w:r>
      <w:r>
        <w:rPr>
          <w:rFonts w:hint="eastAsia"/>
        </w:rPr>
        <w:t>3</w:t>
      </w:r>
      <w:r>
        <w:t>04</w:t>
      </w:r>
      <w:r>
        <w:rPr>
          <w:rFonts w:hint="eastAsia"/>
        </w:rPr>
        <w:t>不锈钢等）代替，请列明，并标注价格差异；</w:t>
      </w:r>
    </w:p>
    <w:p w14:paraId="7A0A664F" w14:textId="77777777" w:rsidR="007B1B6E" w:rsidRDefault="007B1B6E" w:rsidP="007B1B6E">
      <w:pPr>
        <w:pStyle w:val="3"/>
        <w:ind w:left="1888"/>
      </w:pPr>
      <w:r>
        <w:rPr>
          <w:rFonts w:hint="eastAsia"/>
        </w:rPr>
        <w:t>震动：小，应具备较好的减震功能，对周围设备及环境影响小；</w:t>
      </w:r>
    </w:p>
    <w:p w14:paraId="7C03D7DC" w14:textId="77777777" w:rsidR="007B1B6E" w:rsidRDefault="007B1B6E" w:rsidP="007B1B6E">
      <w:pPr>
        <w:pStyle w:val="3"/>
        <w:ind w:left="1888"/>
      </w:pPr>
      <w:r>
        <w:rPr>
          <w:rFonts w:hint="eastAsia"/>
        </w:rPr>
        <w:t>噪音：低，应具备完善降噪功能，对周围设备及环境影响小；</w:t>
      </w:r>
    </w:p>
    <w:p w14:paraId="3A7D1A2B" w14:textId="77777777" w:rsidR="007B1B6E" w:rsidRDefault="007B1B6E" w:rsidP="007B1B6E">
      <w:pPr>
        <w:pStyle w:val="3"/>
        <w:ind w:left="1888"/>
      </w:pPr>
      <w:r>
        <w:rPr>
          <w:rFonts w:hint="eastAsia"/>
        </w:rPr>
        <w:t>其他：操控方便、维修方便、安全性高、综合性价比高，基本在国产优质的中高档品牌中选择。</w:t>
      </w:r>
    </w:p>
    <w:p w14:paraId="6C61B836" w14:textId="77777777" w:rsidR="007B1B6E" w:rsidRDefault="007B1B6E" w:rsidP="007B1B6E">
      <w:pPr>
        <w:pStyle w:val="a"/>
        <w:numPr>
          <w:ilvl w:val="0"/>
          <w:numId w:val="6"/>
        </w:num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吊钩式抛丸清理机</w:t>
      </w:r>
    </w:p>
    <w:p w14:paraId="7BE4F297" w14:textId="77777777" w:rsidR="007B1B6E" w:rsidRDefault="007B1B6E" w:rsidP="007B1B6E">
      <w:pPr>
        <w:pStyle w:val="32"/>
      </w:pPr>
      <w:r>
        <w:rPr>
          <w:rFonts w:hint="eastAsia"/>
        </w:rPr>
        <w:t>抛丸清理设备形式（两种机械结构须单独提供技术方案及价格）：</w:t>
      </w:r>
    </w:p>
    <w:p w14:paraId="193B782E" w14:textId="77777777" w:rsidR="007B1B6E" w:rsidRDefault="007B1B6E" w:rsidP="007B1B6E">
      <w:pPr>
        <w:pStyle w:val="4"/>
        <w:numPr>
          <w:ilvl w:val="0"/>
          <w:numId w:val="7"/>
        </w:numPr>
      </w:pPr>
      <w:r>
        <w:rPr>
          <w:rFonts w:hint="eastAsia"/>
        </w:rPr>
        <w:t>单钩吊钩式抛丸清理机；</w:t>
      </w:r>
    </w:p>
    <w:p w14:paraId="197E30CA" w14:textId="77777777" w:rsidR="007B1B6E" w:rsidRDefault="007B1B6E" w:rsidP="007B1B6E">
      <w:pPr>
        <w:pStyle w:val="4"/>
      </w:pPr>
      <w:r>
        <w:rPr>
          <w:rFonts w:hint="eastAsia"/>
        </w:rPr>
        <w:t>双钩吊钩式抛丸清理机；</w:t>
      </w:r>
    </w:p>
    <w:p w14:paraId="19227214" w14:textId="77777777" w:rsidR="007B1B6E" w:rsidRDefault="007B1B6E" w:rsidP="007B1B6E">
      <w:pPr>
        <w:pStyle w:val="32"/>
      </w:pPr>
      <w:r>
        <w:rPr>
          <w:rFonts w:hint="eastAsia"/>
        </w:rPr>
        <w:t>进、出门口尺寸均为：宽</w:t>
      </w:r>
      <w:r>
        <w:rPr>
          <w:rFonts w:hint="eastAsia"/>
        </w:rPr>
        <w:t>1</w:t>
      </w:r>
      <w:r>
        <w:t>500</w:t>
      </w:r>
      <w:r>
        <w:rPr>
          <w:rFonts w:hint="eastAsia"/>
        </w:rPr>
        <w:t>mm</w:t>
      </w:r>
      <w:r>
        <w:rPr>
          <w:rFonts w:hint="eastAsia"/>
        </w:rPr>
        <w:t>、高</w:t>
      </w:r>
      <w:r>
        <w:rPr>
          <w:rFonts w:hint="eastAsia"/>
        </w:rPr>
        <w:t>2</w:t>
      </w:r>
      <w:r>
        <w:t>000</w:t>
      </w:r>
      <w:r>
        <w:rPr>
          <w:rFonts w:hint="eastAsia"/>
        </w:rPr>
        <w:t>mm</w:t>
      </w:r>
      <w:r>
        <w:rPr>
          <w:rFonts w:hint="eastAsia"/>
        </w:rPr>
        <w:t>；</w:t>
      </w:r>
    </w:p>
    <w:p w14:paraId="597F21AF" w14:textId="77777777" w:rsidR="007B1B6E" w:rsidRDefault="007B1B6E" w:rsidP="007B1B6E">
      <w:pPr>
        <w:pStyle w:val="32"/>
      </w:pPr>
      <w:r>
        <w:rPr>
          <w:rFonts w:hint="eastAsia"/>
        </w:rPr>
        <w:t>工件最大质量：</w:t>
      </w:r>
      <w:r>
        <w:rPr>
          <w:rFonts w:hint="eastAsia"/>
        </w:rPr>
        <w:t>1</w:t>
      </w:r>
      <w:r>
        <w:t>000K</w:t>
      </w:r>
      <w:r>
        <w:rPr>
          <w:rFonts w:hint="eastAsia"/>
        </w:rPr>
        <w:t>g</w:t>
      </w:r>
      <w:r>
        <w:rPr>
          <w:rFonts w:hint="eastAsia"/>
        </w:rPr>
        <w:t>；</w:t>
      </w:r>
    </w:p>
    <w:p w14:paraId="7D3C2E28" w14:textId="77777777" w:rsidR="007B1B6E" w:rsidRDefault="007B1B6E" w:rsidP="007B1B6E">
      <w:pPr>
        <w:pStyle w:val="32"/>
      </w:pPr>
      <w:r>
        <w:rPr>
          <w:rFonts w:hint="eastAsia"/>
        </w:rPr>
        <w:t>工件最大外形尺寸：长</w:t>
      </w:r>
      <w:r>
        <w:rPr>
          <w:rFonts w:hint="eastAsia"/>
        </w:rPr>
        <w:t>1</w:t>
      </w:r>
      <w:r>
        <w:t>200</w:t>
      </w:r>
      <w:r>
        <w:rPr>
          <w:rFonts w:hint="eastAsia"/>
        </w:rPr>
        <w:t>mm</w:t>
      </w:r>
      <w:r>
        <w:rPr>
          <w:rFonts w:hint="eastAsia"/>
        </w:rPr>
        <w:t>、宽</w:t>
      </w:r>
      <w:r>
        <w:t>1200</w:t>
      </w:r>
      <w:r>
        <w:rPr>
          <w:rFonts w:hint="eastAsia"/>
        </w:rPr>
        <w:t>mm</w:t>
      </w:r>
      <w:r>
        <w:rPr>
          <w:rFonts w:hint="eastAsia"/>
        </w:rPr>
        <w:t>、高</w:t>
      </w:r>
      <w:r>
        <w:t>12000</w:t>
      </w:r>
      <w:r>
        <w:rPr>
          <w:rFonts w:hint="eastAsia"/>
        </w:rPr>
        <w:t>mm</w:t>
      </w:r>
      <w:r>
        <w:rPr>
          <w:rFonts w:hint="eastAsia"/>
        </w:rPr>
        <w:t>；</w:t>
      </w:r>
    </w:p>
    <w:p w14:paraId="08C3B0D7" w14:textId="77777777" w:rsidR="007B1B6E" w:rsidRDefault="007B1B6E" w:rsidP="007B1B6E">
      <w:pPr>
        <w:pStyle w:val="32"/>
      </w:pPr>
      <w:r>
        <w:rPr>
          <w:rFonts w:hint="eastAsia"/>
        </w:rPr>
        <w:t>工件材料形式：含薄板、薄板箱体、厚板组件及型材框架等金属构件的外壁表面，其中金属型材框架，需要内、外全部外露表面、各个角落进行抛丸处理，清理彻底；</w:t>
      </w:r>
    </w:p>
    <w:p w14:paraId="5663E8C4" w14:textId="77777777" w:rsidR="007B1B6E" w:rsidRDefault="007B1B6E" w:rsidP="007B1B6E">
      <w:pPr>
        <w:pStyle w:val="32"/>
      </w:pPr>
      <w:r>
        <w:rPr>
          <w:rFonts w:hint="eastAsia"/>
        </w:rPr>
        <w:lastRenderedPageBreak/>
        <w:t>工件材质：含碳钢、合金钢、</w:t>
      </w:r>
      <w:r>
        <w:rPr>
          <w:rFonts w:hint="eastAsia"/>
        </w:rPr>
        <w:t>3</w:t>
      </w:r>
      <w:r>
        <w:t>04</w:t>
      </w:r>
      <w:r>
        <w:rPr>
          <w:rFonts w:hint="eastAsia"/>
        </w:rPr>
        <w:t>不锈钢等；</w:t>
      </w:r>
    </w:p>
    <w:p w14:paraId="51E59E0A" w14:textId="77777777" w:rsidR="007B1B6E" w:rsidRDefault="007B1B6E" w:rsidP="007B1B6E">
      <w:pPr>
        <w:pStyle w:val="32"/>
      </w:pPr>
      <w:r>
        <w:rPr>
          <w:rFonts w:hint="eastAsia"/>
        </w:rPr>
        <w:t>输送形式：手动机械输送；</w:t>
      </w:r>
    </w:p>
    <w:p w14:paraId="70ECC29E" w14:textId="77777777" w:rsidR="007B1B6E" w:rsidRDefault="007B1B6E" w:rsidP="007B1B6E">
      <w:pPr>
        <w:pStyle w:val="32"/>
      </w:pPr>
      <w:r>
        <w:rPr>
          <w:rFonts w:hint="eastAsia"/>
        </w:rPr>
        <w:t>抛丸粒子清理：应具备抛丸粒子清理装置；</w:t>
      </w:r>
    </w:p>
    <w:p w14:paraId="45F31132" w14:textId="77777777" w:rsidR="007B1B6E" w:rsidRDefault="007B1B6E" w:rsidP="007B1B6E">
      <w:pPr>
        <w:pStyle w:val="32"/>
      </w:pPr>
      <w:r>
        <w:rPr>
          <w:rFonts w:hint="eastAsia"/>
        </w:rPr>
        <w:t>震动：小，应具备较好的减震功能，对周围设备及环境影响小；</w:t>
      </w:r>
    </w:p>
    <w:p w14:paraId="18E7974A" w14:textId="77777777" w:rsidR="007B1B6E" w:rsidRDefault="007B1B6E" w:rsidP="007B1B6E">
      <w:pPr>
        <w:pStyle w:val="32"/>
      </w:pPr>
      <w:r>
        <w:rPr>
          <w:rFonts w:hint="eastAsia"/>
        </w:rPr>
        <w:t>噪音：低，应具备完善降噪功能，对周围设备及环境影响小；</w:t>
      </w:r>
    </w:p>
    <w:p w14:paraId="07A3A97C" w14:textId="77777777" w:rsidR="007B1B6E" w:rsidRDefault="007B1B6E" w:rsidP="007B1B6E">
      <w:pPr>
        <w:pStyle w:val="32"/>
      </w:pPr>
      <w:r>
        <w:rPr>
          <w:rFonts w:hint="eastAsia"/>
        </w:rPr>
        <w:t>降低粉尘等污物外泄：具有完善的收尘功能，降低粉尘污染对周围工位及环境影响；</w:t>
      </w:r>
    </w:p>
    <w:p w14:paraId="2CA9A4FB" w14:textId="77777777" w:rsidR="007B1B6E" w:rsidRDefault="007B1B6E" w:rsidP="007B1B6E">
      <w:pPr>
        <w:pStyle w:val="32"/>
      </w:pPr>
      <w:r>
        <w:rPr>
          <w:rFonts w:hint="eastAsia"/>
        </w:rPr>
        <w:t>保护房：抛丸清理设备需要有保护房，便于除尘（此部分价格单独列明）；</w:t>
      </w:r>
    </w:p>
    <w:p w14:paraId="032B0E19" w14:textId="77777777" w:rsidR="007B1B6E" w:rsidRDefault="007B1B6E" w:rsidP="007B1B6E">
      <w:pPr>
        <w:pStyle w:val="32"/>
      </w:pPr>
      <w:r>
        <w:rPr>
          <w:rFonts w:hint="eastAsia"/>
        </w:rPr>
        <w:t>安全装置：进出门，安全防护装置安全可靠；</w:t>
      </w:r>
    </w:p>
    <w:p w14:paraId="25C8918D" w14:textId="77777777" w:rsidR="007B1B6E" w:rsidRDefault="007B1B6E" w:rsidP="007B1B6E">
      <w:pPr>
        <w:pStyle w:val="32"/>
      </w:pPr>
      <w:r>
        <w:rPr>
          <w:rFonts w:hint="eastAsia"/>
        </w:rPr>
        <w:t>操作容易程度：上、落工件方便，移动方便；</w:t>
      </w:r>
    </w:p>
    <w:p w14:paraId="1A84981B" w14:textId="77777777" w:rsidR="007B1B6E" w:rsidRDefault="007B1B6E" w:rsidP="007B1B6E">
      <w:pPr>
        <w:pStyle w:val="32"/>
      </w:pPr>
      <w:r>
        <w:rPr>
          <w:rFonts w:hint="eastAsia"/>
        </w:rPr>
        <w:t>设备结构：刚性强，未来</w:t>
      </w:r>
      <w:proofErr w:type="gramStart"/>
      <w:r>
        <w:rPr>
          <w:rFonts w:hint="eastAsia"/>
        </w:rPr>
        <w:t>须整体</w:t>
      </w:r>
      <w:proofErr w:type="gramEnd"/>
      <w:r>
        <w:rPr>
          <w:rFonts w:hint="eastAsia"/>
        </w:rPr>
        <w:t>搬迁至二期厂房；</w:t>
      </w:r>
    </w:p>
    <w:p w14:paraId="6BCC1208" w14:textId="77777777" w:rsidR="007B1B6E" w:rsidRDefault="007B1B6E" w:rsidP="007B1B6E">
      <w:pPr>
        <w:pStyle w:val="32"/>
      </w:pPr>
      <w:r>
        <w:rPr>
          <w:rFonts w:hint="eastAsia"/>
        </w:rPr>
        <w:t>抛丸粒子：设备报价方提供详尽的规格及使用介绍；</w:t>
      </w:r>
    </w:p>
    <w:p w14:paraId="0EDCAF06" w14:textId="77777777" w:rsidR="007B1B6E" w:rsidRDefault="007B1B6E" w:rsidP="007B1B6E">
      <w:pPr>
        <w:pStyle w:val="32"/>
      </w:pPr>
      <w:r>
        <w:rPr>
          <w:rFonts w:hint="eastAsia"/>
        </w:rPr>
        <w:t>环保要求：须符合我国相关部委、法律、法规的环保要求，并且不影响周围工位及环境；</w:t>
      </w:r>
    </w:p>
    <w:p w14:paraId="4333453B" w14:textId="77777777" w:rsidR="007B1B6E" w:rsidRDefault="007B1B6E" w:rsidP="007B1B6E">
      <w:pPr>
        <w:pStyle w:val="32"/>
      </w:pPr>
      <w:r>
        <w:rPr>
          <w:rFonts w:hint="eastAsia"/>
        </w:rPr>
        <w:t>其他：以手动、机械化为主操，要求操控方便，具有较高的生产效率、完美的清理效果，并且维修方便、安全性高、环保达标、综合性价比高。基本在国产优质的中高档品牌中选择。</w:t>
      </w:r>
    </w:p>
    <w:p w14:paraId="20F3D049" w14:textId="77777777" w:rsidR="007B1B6E" w:rsidRDefault="007B1B6E" w:rsidP="007B1B6E">
      <w:pPr>
        <w:pStyle w:val="a"/>
        <w:numPr>
          <w:ilvl w:val="0"/>
          <w:numId w:val="6"/>
        </w:num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喷涂及烘烤设备</w:t>
      </w:r>
    </w:p>
    <w:p w14:paraId="448A50EB" w14:textId="77777777" w:rsidR="007B1B6E" w:rsidRDefault="007B1B6E" w:rsidP="007B1B6E">
      <w:pPr>
        <w:pStyle w:val="33"/>
      </w:pPr>
      <w:r>
        <w:rPr>
          <w:rFonts w:hint="eastAsia"/>
        </w:rPr>
        <w:t>总体描述</w:t>
      </w:r>
    </w:p>
    <w:p w14:paraId="094F1D64" w14:textId="77777777" w:rsidR="007B1B6E" w:rsidRDefault="007B1B6E" w:rsidP="007B1B6E">
      <w:pPr>
        <w:pStyle w:val="4"/>
        <w:numPr>
          <w:ilvl w:val="0"/>
          <w:numId w:val="8"/>
        </w:numPr>
      </w:pPr>
      <w:r>
        <w:rPr>
          <w:rFonts w:hint="eastAsia"/>
        </w:rPr>
        <w:t>喷涂房、喷涂设备、粉末回收设备及烘烤房要兼顾大、小两种待处理对象：体积较大者为“福特”汽车（净尺寸：长</w:t>
      </w:r>
      <w:r>
        <w:rPr>
          <w:rFonts w:hint="eastAsia"/>
        </w:rPr>
        <w:t>5</w:t>
      </w:r>
      <w:r>
        <w:t>341</w:t>
      </w:r>
      <w:r>
        <w:rPr>
          <w:rFonts w:hint="eastAsia"/>
        </w:rPr>
        <w:t>mm</w:t>
      </w:r>
      <w:r>
        <w:rPr>
          <w:rFonts w:hint="eastAsia"/>
        </w:rPr>
        <w:t>宽</w:t>
      </w:r>
      <w:r>
        <w:rPr>
          <w:rFonts w:hint="eastAsia"/>
        </w:rPr>
        <w:t>2</w:t>
      </w:r>
      <w:r>
        <w:t>272</w:t>
      </w:r>
      <w:r>
        <w:rPr>
          <w:rFonts w:hint="eastAsia"/>
        </w:rPr>
        <w:t>mm</w:t>
      </w:r>
      <w:r>
        <w:rPr>
          <w:rFonts w:hint="eastAsia"/>
        </w:rPr>
        <w:t>高</w:t>
      </w:r>
      <w:r>
        <w:rPr>
          <w:rFonts w:hint="eastAsia"/>
        </w:rPr>
        <w:t>2</w:t>
      </w:r>
      <w:r>
        <w:t>412</w:t>
      </w:r>
      <w:r>
        <w:rPr>
          <w:rFonts w:hint="eastAsia"/>
        </w:rPr>
        <w:t>mm</w:t>
      </w:r>
      <w:r>
        <w:rPr>
          <w:rFonts w:hint="eastAsia"/>
        </w:rPr>
        <w:t>）</w:t>
      </w:r>
      <w:r>
        <w:rPr>
          <w:rFonts w:hint="eastAsia"/>
        </w:rPr>
        <w:t>-</w:t>
      </w:r>
      <w:r>
        <w:rPr>
          <w:rFonts w:hint="eastAsia"/>
        </w:rPr>
        <w:t>代号“工件</w:t>
      </w:r>
      <w:r>
        <w:rPr>
          <w:rFonts w:hint="eastAsia"/>
        </w:rPr>
        <w:t>A</w:t>
      </w:r>
      <w:r>
        <w:rPr>
          <w:rFonts w:hint="eastAsia"/>
        </w:rPr>
        <w:t>”；体积较小者为其它工件（最大净尺寸：长</w:t>
      </w:r>
      <w:r>
        <w:rPr>
          <w:rFonts w:hint="eastAsia"/>
        </w:rPr>
        <w:t>1</w:t>
      </w:r>
      <w:r>
        <w:t>200</w:t>
      </w:r>
      <w:r>
        <w:rPr>
          <w:rFonts w:hint="eastAsia"/>
        </w:rPr>
        <w:t>mm</w:t>
      </w:r>
      <w:r>
        <w:rPr>
          <w:rFonts w:hint="eastAsia"/>
        </w:rPr>
        <w:t>宽</w:t>
      </w:r>
      <w:r>
        <w:t>1200</w:t>
      </w:r>
      <w:r>
        <w:rPr>
          <w:rFonts w:hint="eastAsia"/>
        </w:rPr>
        <w:t>mm</w:t>
      </w:r>
      <w:r>
        <w:rPr>
          <w:rFonts w:hint="eastAsia"/>
        </w:rPr>
        <w:t>高</w:t>
      </w:r>
      <w:r>
        <w:t>1200</w:t>
      </w:r>
      <w:r>
        <w:rPr>
          <w:rFonts w:hint="eastAsia"/>
        </w:rPr>
        <w:t>mm</w:t>
      </w:r>
      <w:r>
        <w:rPr>
          <w:rFonts w:hint="eastAsia"/>
        </w:rPr>
        <w:t>）</w:t>
      </w:r>
      <w:r>
        <w:rPr>
          <w:rFonts w:hint="eastAsia"/>
        </w:rPr>
        <w:t>-</w:t>
      </w:r>
      <w:r>
        <w:rPr>
          <w:rFonts w:hint="eastAsia"/>
        </w:rPr>
        <w:t>代号“工件</w:t>
      </w:r>
      <w:r>
        <w:rPr>
          <w:rFonts w:hint="eastAsia"/>
        </w:rPr>
        <w:t>B</w:t>
      </w:r>
      <w:r>
        <w:rPr>
          <w:rFonts w:hint="eastAsia"/>
        </w:rPr>
        <w:t>”；</w:t>
      </w:r>
    </w:p>
    <w:p w14:paraId="3B274CE3" w14:textId="77777777" w:rsidR="007B1B6E" w:rsidRDefault="007B1B6E" w:rsidP="007B1B6E">
      <w:pPr>
        <w:pStyle w:val="4"/>
      </w:pPr>
      <w:bookmarkStart w:id="1" w:name="_Hlk59018302"/>
      <w:r>
        <w:rPr>
          <w:rFonts w:hint="eastAsia"/>
        </w:rPr>
        <w:t>喷涂房、烘烤房之间为直通连接</w:t>
      </w:r>
      <w:bookmarkEnd w:id="1"/>
      <w:r>
        <w:rPr>
          <w:rFonts w:hint="eastAsia"/>
        </w:rPr>
        <w:t>，便于工件</w:t>
      </w:r>
      <w:r>
        <w:rPr>
          <w:rFonts w:hint="eastAsia"/>
        </w:rPr>
        <w:t>A</w:t>
      </w:r>
      <w:r>
        <w:rPr>
          <w:rFonts w:hint="eastAsia"/>
        </w:rPr>
        <w:t>（汽车）直线移动；</w:t>
      </w:r>
    </w:p>
    <w:p w14:paraId="6DBD65D9" w14:textId="77777777" w:rsidR="007B1B6E" w:rsidRDefault="007B1B6E" w:rsidP="007B1B6E">
      <w:pPr>
        <w:pStyle w:val="4"/>
      </w:pPr>
      <w:r>
        <w:rPr>
          <w:rFonts w:hint="eastAsia"/>
        </w:rPr>
        <w:t>喷涂房、烘烤房均为直通式前、后两门结构，便于工件移动；</w:t>
      </w:r>
    </w:p>
    <w:p w14:paraId="15F91751" w14:textId="77777777" w:rsidR="007B1B6E" w:rsidRDefault="007B1B6E" w:rsidP="007B1B6E">
      <w:pPr>
        <w:pStyle w:val="4"/>
      </w:pPr>
      <w:r>
        <w:rPr>
          <w:rFonts w:hint="eastAsia"/>
        </w:rPr>
        <w:lastRenderedPageBreak/>
        <w:t>其他：以手动、机械化为主操，要求操控方便，具有较高的生产效率、完美的清理效果，并且维修方便、安全性高、环保达标、综合性价比高。基本在国产优质的中高档品牌中选择；</w:t>
      </w:r>
    </w:p>
    <w:p w14:paraId="10003E0B" w14:textId="77777777" w:rsidR="007B1B6E" w:rsidRDefault="007B1B6E" w:rsidP="007B1B6E">
      <w:pPr>
        <w:pStyle w:val="33"/>
        <w:ind w:left="2115" w:hanging="794"/>
      </w:pPr>
      <w:bookmarkStart w:id="2" w:name="_Hlk59016727"/>
      <w:r>
        <w:rPr>
          <w:rFonts w:hint="eastAsia"/>
        </w:rPr>
        <w:t>喷涂房、喷涂设备、喷涂粉末回收设备</w:t>
      </w:r>
      <w:bookmarkEnd w:id="2"/>
      <w:r>
        <w:rPr>
          <w:rFonts w:hint="eastAsia"/>
        </w:rPr>
        <w:t>、吊装移动及环保设备</w:t>
      </w:r>
    </w:p>
    <w:p w14:paraId="7458E7A3" w14:textId="77777777" w:rsidR="007B1B6E" w:rsidRDefault="007B1B6E" w:rsidP="007B1B6E">
      <w:pPr>
        <w:pStyle w:val="4"/>
        <w:numPr>
          <w:ilvl w:val="0"/>
          <w:numId w:val="9"/>
        </w:numPr>
      </w:pPr>
      <w:r>
        <w:rPr>
          <w:rFonts w:hint="eastAsia"/>
        </w:rPr>
        <w:t>采购设备名称：全套的喷涂房、喷涂设备、喷涂粉末回收设备及环保设备；</w:t>
      </w:r>
    </w:p>
    <w:p w14:paraId="11BB4889" w14:textId="77777777" w:rsidR="007B1B6E" w:rsidRDefault="007B1B6E" w:rsidP="007B1B6E">
      <w:pPr>
        <w:pStyle w:val="4"/>
      </w:pPr>
      <w:r>
        <w:rPr>
          <w:rFonts w:hint="eastAsia"/>
        </w:rPr>
        <w:t>数量：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14:paraId="58DA6E09" w14:textId="77777777" w:rsidR="007B1B6E" w:rsidRDefault="007B1B6E" w:rsidP="007B1B6E">
      <w:pPr>
        <w:pStyle w:val="4"/>
      </w:pPr>
      <w:r>
        <w:rPr>
          <w:rFonts w:hint="eastAsia"/>
        </w:rPr>
        <w:t>喷涂房的进、出门口尺寸：宽</w:t>
      </w:r>
      <w:r>
        <w:rPr>
          <w:rFonts w:hint="eastAsia"/>
        </w:rPr>
        <w:t>2</w:t>
      </w:r>
      <w:r>
        <w:t>900</w:t>
      </w:r>
      <w:r>
        <w:rPr>
          <w:rFonts w:hint="eastAsia"/>
        </w:rPr>
        <w:t>mm</w:t>
      </w:r>
      <w:r>
        <w:rPr>
          <w:rFonts w:hint="eastAsia"/>
        </w:rPr>
        <w:t>高</w:t>
      </w:r>
      <w:r>
        <w:rPr>
          <w:rFonts w:hint="eastAsia"/>
        </w:rPr>
        <w:t>2</w:t>
      </w:r>
      <w:r>
        <w:t>600</w:t>
      </w:r>
      <w:r>
        <w:rPr>
          <w:rFonts w:hint="eastAsia"/>
        </w:rPr>
        <w:t>mm</w:t>
      </w:r>
      <w:r>
        <w:rPr>
          <w:rFonts w:hint="eastAsia"/>
        </w:rPr>
        <w:t>；</w:t>
      </w:r>
    </w:p>
    <w:p w14:paraId="4EBC26EF" w14:textId="77777777" w:rsidR="007B1B6E" w:rsidRDefault="007B1B6E" w:rsidP="007B1B6E">
      <w:pPr>
        <w:pStyle w:val="4"/>
      </w:pPr>
      <w:r>
        <w:rPr>
          <w:rFonts w:hint="eastAsia"/>
        </w:rPr>
        <w:t>喷涂房内净尺寸：前后长</w:t>
      </w:r>
      <w:r>
        <w:rPr>
          <w:rFonts w:hint="eastAsia"/>
        </w:rPr>
        <w:t>7</w:t>
      </w:r>
      <w:r>
        <w:t>750</w:t>
      </w:r>
      <w:r>
        <w:rPr>
          <w:rFonts w:hint="eastAsia"/>
        </w:rPr>
        <w:t>mm</w:t>
      </w:r>
      <w:r>
        <w:rPr>
          <w:rFonts w:hint="eastAsia"/>
        </w:rPr>
        <w:t>宽</w:t>
      </w:r>
      <w:r>
        <w:rPr>
          <w:rFonts w:hint="eastAsia"/>
        </w:rPr>
        <w:t>4</w:t>
      </w:r>
      <w:r>
        <w:t>700</w:t>
      </w:r>
      <w:r>
        <w:rPr>
          <w:rFonts w:hint="eastAsia"/>
        </w:rPr>
        <w:t>mm</w:t>
      </w:r>
      <w:r>
        <w:rPr>
          <w:rFonts w:hint="eastAsia"/>
        </w:rPr>
        <w:t>高</w:t>
      </w:r>
      <w:r>
        <w:t>3400</w:t>
      </w:r>
      <w:r>
        <w:rPr>
          <w:rFonts w:hint="eastAsia"/>
        </w:rPr>
        <w:t>mm</w:t>
      </w:r>
      <w:r>
        <w:rPr>
          <w:rFonts w:hint="eastAsia"/>
        </w:rPr>
        <w:t>；</w:t>
      </w:r>
    </w:p>
    <w:p w14:paraId="232E8C99" w14:textId="77777777" w:rsidR="007B1B6E" w:rsidRDefault="007B1B6E" w:rsidP="007B1B6E">
      <w:pPr>
        <w:pStyle w:val="4"/>
      </w:pPr>
      <w:r>
        <w:rPr>
          <w:rFonts w:hint="eastAsia"/>
        </w:rPr>
        <w:t>喷涂枪：</w:t>
      </w:r>
      <w:r>
        <w:rPr>
          <w:rFonts w:hint="eastAsia"/>
        </w:rPr>
        <w:t>2</w:t>
      </w:r>
      <w:r>
        <w:rPr>
          <w:rFonts w:hint="eastAsia"/>
        </w:rPr>
        <w:t>套，采用手动喷涂，两侧各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14:paraId="4BD48107" w14:textId="77777777" w:rsidR="007B1B6E" w:rsidRDefault="007B1B6E" w:rsidP="007B1B6E">
      <w:pPr>
        <w:pStyle w:val="4"/>
      </w:pPr>
      <w:r>
        <w:rPr>
          <w:rFonts w:hint="eastAsia"/>
        </w:rPr>
        <w:t>工件</w:t>
      </w:r>
      <w:r>
        <w:rPr>
          <w:rFonts w:hint="eastAsia"/>
        </w:rPr>
        <w:t>A</w:t>
      </w:r>
      <w:r>
        <w:rPr>
          <w:rFonts w:hint="eastAsia"/>
        </w:rPr>
        <w:t>进出方式：人工操作，开动汽车进、出；</w:t>
      </w:r>
    </w:p>
    <w:p w14:paraId="3266D345" w14:textId="77777777" w:rsidR="007B1B6E" w:rsidRDefault="007B1B6E" w:rsidP="007B1B6E">
      <w:pPr>
        <w:pStyle w:val="4"/>
      </w:pPr>
      <w:r>
        <w:rPr>
          <w:rFonts w:hint="eastAsia"/>
        </w:rPr>
        <w:t>工件</w:t>
      </w:r>
      <w:r>
        <w:rPr>
          <w:rFonts w:hint="eastAsia"/>
        </w:rPr>
        <w:t>B</w:t>
      </w:r>
      <w:r>
        <w:rPr>
          <w:rFonts w:hint="eastAsia"/>
        </w:rPr>
        <w:t>的悬挂、移动方式：</w:t>
      </w:r>
      <w:bookmarkStart w:id="3" w:name="_Hlk59023275"/>
      <w:r>
        <w:rPr>
          <w:rFonts w:hint="eastAsia"/>
        </w:rPr>
        <w:t>3</w:t>
      </w:r>
      <w:r>
        <w:rPr>
          <w:rFonts w:hint="eastAsia"/>
        </w:rPr>
        <w:t>个工件移动车（人工借助机械悬挂架车操作，不必考虑自动化控制方式）；</w:t>
      </w:r>
    </w:p>
    <w:bookmarkEnd w:id="3"/>
    <w:p w14:paraId="2DC3BCDC" w14:textId="77777777" w:rsidR="007B1B6E" w:rsidRDefault="007B1B6E" w:rsidP="007B1B6E">
      <w:pPr>
        <w:pStyle w:val="4"/>
      </w:pPr>
      <w:r>
        <w:rPr>
          <w:rFonts w:hint="eastAsia"/>
        </w:rPr>
        <w:t>粉末回收装置：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14:paraId="4930FFA4" w14:textId="77777777" w:rsidR="007B1B6E" w:rsidRDefault="007B1B6E" w:rsidP="007B1B6E">
      <w:pPr>
        <w:pStyle w:val="4"/>
      </w:pPr>
      <w:bookmarkStart w:id="4" w:name="_Hlk59023303"/>
      <w:r>
        <w:rPr>
          <w:rFonts w:hint="eastAsia"/>
        </w:rPr>
        <w:t>喷涂</w:t>
      </w:r>
      <w:proofErr w:type="gramStart"/>
      <w:r>
        <w:rPr>
          <w:rFonts w:hint="eastAsia"/>
        </w:rPr>
        <w:t>房区域</w:t>
      </w:r>
      <w:proofErr w:type="gramEnd"/>
      <w:r>
        <w:rPr>
          <w:rFonts w:hint="eastAsia"/>
        </w:rPr>
        <w:t>的环保要求：</w:t>
      </w:r>
      <w:bookmarkEnd w:id="4"/>
      <w:r>
        <w:rPr>
          <w:rFonts w:hint="eastAsia"/>
        </w:rPr>
        <w:t>须符合我国相关部委、法律、法规的环保要求，并且不影响周围工位及环境；</w:t>
      </w:r>
    </w:p>
    <w:p w14:paraId="77CC077F" w14:textId="77777777" w:rsidR="007B1B6E" w:rsidRDefault="007B1B6E" w:rsidP="007B1B6E">
      <w:pPr>
        <w:pStyle w:val="33"/>
      </w:pPr>
      <w:r>
        <w:rPr>
          <w:rFonts w:hint="eastAsia"/>
        </w:rPr>
        <w:t>烘烤房、加热设备、吊装移动及环保设备等</w:t>
      </w:r>
    </w:p>
    <w:p w14:paraId="694899EE" w14:textId="77777777" w:rsidR="007B1B6E" w:rsidRDefault="007B1B6E" w:rsidP="007B1B6E">
      <w:pPr>
        <w:pStyle w:val="4"/>
        <w:numPr>
          <w:ilvl w:val="0"/>
          <w:numId w:val="10"/>
        </w:numPr>
      </w:pPr>
      <w:r>
        <w:rPr>
          <w:rFonts w:hint="eastAsia"/>
        </w:rPr>
        <w:t>采购设备名称：全套的喷涂房、喷涂设备、喷涂粉末回收设备及环保设备；</w:t>
      </w:r>
    </w:p>
    <w:p w14:paraId="214636F9" w14:textId="77777777" w:rsidR="007B1B6E" w:rsidRDefault="007B1B6E" w:rsidP="007B1B6E">
      <w:pPr>
        <w:pStyle w:val="4"/>
      </w:pPr>
      <w:r>
        <w:rPr>
          <w:rFonts w:hint="eastAsia"/>
        </w:rPr>
        <w:t>数量：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14:paraId="1DB7BD6F" w14:textId="77777777" w:rsidR="007B1B6E" w:rsidRDefault="007B1B6E" w:rsidP="007B1B6E">
      <w:pPr>
        <w:pStyle w:val="4"/>
      </w:pPr>
      <w:r>
        <w:rPr>
          <w:rFonts w:hint="eastAsia"/>
        </w:rPr>
        <w:t>烘烤房的进、出门口尺寸：宽</w:t>
      </w:r>
      <w:r>
        <w:rPr>
          <w:rFonts w:hint="eastAsia"/>
        </w:rPr>
        <w:t>2</w:t>
      </w:r>
      <w:r>
        <w:t>900</w:t>
      </w:r>
      <w:r>
        <w:rPr>
          <w:rFonts w:hint="eastAsia"/>
        </w:rPr>
        <w:t>mm</w:t>
      </w:r>
      <w:r>
        <w:rPr>
          <w:rFonts w:hint="eastAsia"/>
        </w:rPr>
        <w:t>高</w:t>
      </w:r>
      <w:r>
        <w:rPr>
          <w:rFonts w:hint="eastAsia"/>
        </w:rPr>
        <w:t>2</w:t>
      </w:r>
      <w:r>
        <w:t>600</w:t>
      </w:r>
      <w:r>
        <w:rPr>
          <w:rFonts w:hint="eastAsia"/>
        </w:rPr>
        <w:t>mm</w:t>
      </w:r>
      <w:r>
        <w:rPr>
          <w:rFonts w:hint="eastAsia"/>
        </w:rPr>
        <w:t>；</w:t>
      </w:r>
    </w:p>
    <w:p w14:paraId="2CEB1009" w14:textId="77777777" w:rsidR="007B1B6E" w:rsidRDefault="007B1B6E" w:rsidP="007B1B6E">
      <w:pPr>
        <w:pStyle w:val="4"/>
      </w:pPr>
      <w:r>
        <w:rPr>
          <w:rFonts w:hint="eastAsia"/>
        </w:rPr>
        <w:t>烘烤房内净尺寸：主体房内净尺寸满足工件</w:t>
      </w:r>
      <w:r>
        <w:rPr>
          <w:rFonts w:hint="eastAsia"/>
        </w:rPr>
        <w:t>A</w:t>
      </w:r>
      <w:r>
        <w:rPr>
          <w:rFonts w:hint="eastAsia"/>
        </w:rPr>
        <w:t>的烘烤要求；</w:t>
      </w:r>
    </w:p>
    <w:p w14:paraId="50D2F266" w14:textId="77777777" w:rsidR="007B1B6E" w:rsidRDefault="007B1B6E" w:rsidP="007B1B6E">
      <w:pPr>
        <w:pStyle w:val="4"/>
      </w:pPr>
      <w:r>
        <w:rPr>
          <w:rFonts w:hint="eastAsia"/>
        </w:rPr>
        <w:t>加热方式：电加热或燃气加热，（两种方式须单独提供技术方案及价格，并分别论述各自的特点、环保特点、运行成本分析、造价成本分析）；</w:t>
      </w:r>
    </w:p>
    <w:p w14:paraId="47AA17AF" w14:textId="77777777" w:rsidR="007B1B6E" w:rsidRDefault="007B1B6E" w:rsidP="007B1B6E">
      <w:pPr>
        <w:pStyle w:val="4"/>
      </w:pPr>
      <w:r>
        <w:rPr>
          <w:rFonts w:hint="eastAsia"/>
        </w:rPr>
        <w:t>工件</w:t>
      </w:r>
      <w:r>
        <w:rPr>
          <w:rFonts w:hint="eastAsia"/>
        </w:rPr>
        <w:t>A</w:t>
      </w:r>
      <w:r>
        <w:rPr>
          <w:rFonts w:hint="eastAsia"/>
        </w:rPr>
        <w:t>进出方式：人工操作，开动汽车进、出；</w:t>
      </w:r>
    </w:p>
    <w:p w14:paraId="635B6C3D" w14:textId="77777777" w:rsidR="007B1B6E" w:rsidRDefault="007B1B6E" w:rsidP="007B1B6E">
      <w:pPr>
        <w:pStyle w:val="4"/>
      </w:pPr>
      <w:r>
        <w:rPr>
          <w:rFonts w:hint="eastAsia"/>
        </w:rPr>
        <w:t>工件</w:t>
      </w:r>
      <w:r>
        <w:rPr>
          <w:rFonts w:hint="eastAsia"/>
        </w:rPr>
        <w:t>B</w:t>
      </w:r>
      <w:r>
        <w:rPr>
          <w:rFonts w:hint="eastAsia"/>
        </w:rPr>
        <w:t>进出方式：人工借助机械操作，不必考虑自动化控制方式；</w:t>
      </w:r>
    </w:p>
    <w:p w14:paraId="45544DEE" w14:textId="77777777" w:rsidR="007B1B6E" w:rsidRDefault="007B1B6E" w:rsidP="007B1B6E">
      <w:pPr>
        <w:pStyle w:val="4"/>
      </w:pPr>
      <w:r>
        <w:rPr>
          <w:rFonts w:hint="eastAsia"/>
        </w:rPr>
        <w:lastRenderedPageBreak/>
        <w:t>烘烤</w:t>
      </w:r>
      <w:proofErr w:type="gramStart"/>
      <w:r>
        <w:rPr>
          <w:rFonts w:hint="eastAsia"/>
        </w:rPr>
        <w:t>房区域</w:t>
      </w:r>
      <w:proofErr w:type="gramEnd"/>
      <w:r>
        <w:rPr>
          <w:rFonts w:hint="eastAsia"/>
        </w:rPr>
        <w:t>的环保要求：须符合我国相关部委、法律、法规的环保要求，并且不影响周围工位及环境。</w:t>
      </w:r>
    </w:p>
    <w:p w14:paraId="43F1E4FA" w14:textId="77777777" w:rsidR="00930E21" w:rsidRPr="007B1B6E" w:rsidRDefault="00930E21"/>
    <w:sectPr w:rsidR="00930E21" w:rsidRPr="007B1B6E" w:rsidSect="007B1B6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D74FF"/>
    <w:multiLevelType w:val="multilevel"/>
    <w:tmpl w:val="072D74FF"/>
    <w:lvl w:ilvl="0">
      <w:start w:val="1"/>
      <w:numFmt w:val="lowerLetter"/>
      <w:pStyle w:val="4"/>
      <w:lvlText w:val="%1)"/>
      <w:lvlJc w:val="left"/>
      <w:pPr>
        <w:ind w:left="2308" w:hanging="420"/>
      </w:pPr>
    </w:lvl>
    <w:lvl w:ilvl="1">
      <w:start w:val="1"/>
      <w:numFmt w:val="lowerLetter"/>
      <w:lvlText w:val="%2)"/>
      <w:lvlJc w:val="left"/>
      <w:pPr>
        <w:ind w:left="2728" w:hanging="420"/>
      </w:pPr>
    </w:lvl>
    <w:lvl w:ilvl="2">
      <w:start w:val="1"/>
      <w:numFmt w:val="lowerRoman"/>
      <w:lvlText w:val="%3."/>
      <w:lvlJc w:val="right"/>
      <w:pPr>
        <w:ind w:left="3148" w:hanging="420"/>
      </w:pPr>
    </w:lvl>
    <w:lvl w:ilvl="3">
      <w:start w:val="1"/>
      <w:numFmt w:val="decimal"/>
      <w:lvlText w:val="%4."/>
      <w:lvlJc w:val="left"/>
      <w:pPr>
        <w:ind w:left="3568" w:hanging="420"/>
      </w:pPr>
    </w:lvl>
    <w:lvl w:ilvl="4">
      <w:start w:val="1"/>
      <w:numFmt w:val="lowerLetter"/>
      <w:lvlText w:val="%5)"/>
      <w:lvlJc w:val="left"/>
      <w:pPr>
        <w:ind w:left="3988" w:hanging="420"/>
      </w:pPr>
    </w:lvl>
    <w:lvl w:ilvl="5">
      <w:start w:val="1"/>
      <w:numFmt w:val="lowerRoman"/>
      <w:lvlText w:val="%6."/>
      <w:lvlJc w:val="right"/>
      <w:pPr>
        <w:ind w:left="4408" w:hanging="420"/>
      </w:pPr>
    </w:lvl>
    <w:lvl w:ilvl="6">
      <w:start w:val="1"/>
      <w:numFmt w:val="decimal"/>
      <w:lvlText w:val="%7."/>
      <w:lvlJc w:val="left"/>
      <w:pPr>
        <w:ind w:left="4828" w:hanging="420"/>
      </w:pPr>
    </w:lvl>
    <w:lvl w:ilvl="7">
      <w:start w:val="1"/>
      <w:numFmt w:val="lowerLetter"/>
      <w:lvlText w:val="%8)"/>
      <w:lvlJc w:val="left"/>
      <w:pPr>
        <w:ind w:left="5248" w:hanging="420"/>
      </w:pPr>
    </w:lvl>
    <w:lvl w:ilvl="8">
      <w:start w:val="1"/>
      <w:numFmt w:val="lowerRoman"/>
      <w:lvlText w:val="%9."/>
      <w:lvlJc w:val="right"/>
      <w:pPr>
        <w:ind w:left="5668" w:hanging="420"/>
      </w:pPr>
    </w:lvl>
  </w:abstractNum>
  <w:abstractNum w:abstractNumId="1" w15:restartNumberingAfterBreak="0">
    <w:nsid w:val="5190388B"/>
    <w:multiLevelType w:val="multilevel"/>
    <w:tmpl w:val="5190388B"/>
    <w:lvl w:ilvl="0">
      <w:start w:val="1"/>
      <w:numFmt w:val="decimal"/>
      <w:pStyle w:val="a"/>
      <w:lvlText w:val="%1."/>
      <w:lvlJc w:val="left"/>
      <w:pPr>
        <w:ind w:left="132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59530C71"/>
    <w:multiLevelType w:val="multilevel"/>
    <w:tmpl w:val="59530C71"/>
    <w:lvl w:ilvl="0">
      <w:start w:val="1"/>
      <w:numFmt w:val="decimal"/>
      <w:pStyle w:val="33"/>
      <w:lvlText w:val="3.%1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abstractNum w:abstractNumId="3" w15:restartNumberingAfterBreak="0">
    <w:nsid w:val="69BB6BDE"/>
    <w:multiLevelType w:val="multilevel"/>
    <w:tmpl w:val="69BB6BD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FB34E1E"/>
    <w:multiLevelType w:val="multilevel"/>
    <w:tmpl w:val="7FB34E1E"/>
    <w:lvl w:ilvl="0">
      <w:start w:val="1"/>
      <w:numFmt w:val="decimal"/>
      <w:pStyle w:val="32"/>
      <w:lvlText w:val="2.%1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61" w:hanging="420"/>
      </w:pPr>
    </w:lvl>
    <w:lvl w:ilvl="2">
      <w:start w:val="1"/>
      <w:numFmt w:val="lowerRoman"/>
      <w:lvlText w:val="%3."/>
      <w:lvlJc w:val="right"/>
      <w:pPr>
        <w:ind w:left="2581" w:hanging="420"/>
      </w:pPr>
    </w:lvl>
    <w:lvl w:ilvl="3">
      <w:start w:val="1"/>
      <w:numFmt w:val="decimal"/>
      <w:lvlText w:val="%4."/>
      <w:lvlJc w:val="left"/>
      <w:pPr>
        <w:ind w:left="3001" w:hanging="420"/>
      </w:pPr>
    </w:lvl>
    <w:lvl w:ilvl="4">
      <w:start w:val="1"/>
      <w:numFmt w:val="lowerLetter"/>
      <w:lvlText w:val="%5)"/>
      <w:lvlJc w:val="left"/>
      <w:pPr>
        <w:ind w:left="3421" w:hanging="420"/>
      </w:pPr>
    </w:lvl>
    <w:lvl w:ilvl="5">
      <w:start w:val="1"/>
      <w:numFmt w:val="lowerRoman"/>
      <w:lvlText w:val="%6."/>
      <w:lvlJc w:val="right"/>
      <w:pPr>
        <w:ind w:left="3841" w:hanging="420"/>
      </w:pPr>
    </w:lvl>
    <w:lvl w:ilvl="6">
      <w:start w:val="1"/>
      <w:numFmt w:val="decimal"/>
      <w:lvlText w:val="%7."/>
      <w:lvlJc w:val="left"/>
      <w:pPr>
        <w:ind w:left="4261" w:hanging="420"/>
      </w:pPr>
    </w:lvl>
    <w:lvl w:ilvl="7">
      <w:start w:val="1"/>
      <w:numFmt w:val="lowerLetter"/>
      <w:lvlText w:val="%8)"/>
      <w:lvlJc w:val="left"/>
      <w:pPr>
        <w:ind w:left="4681" w:hanging="420"/>
      </w:pPr>
    </w:lvl>
    <w:lvl w:ilvl="8">
      <w:start w:val="1"/>
      <w:numFmt w:val="lowerRoman"/>
      <w:lvlText w:val="%9."/>
      <w:lvlJc w:val="right"/>
      <w:pPr>
        <w:ind w:left="5101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6E"/>
    <w:rsid w:val="007B1B6E"/>
    <w:rsid w:val="009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BFDA"/>
  <w15:chartTrackingRefBased/>
  <w15:docId w15:val="{86CB913B-ABBA-4F02-941A-23B55283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附件"/>
    <w:basedOn w:val="a1"/>
    <w:link w:val="Char"/>
    <w:qFormat/>
    <w:rsid w:val="007B1B6E"/>
    <w:pPr>
      <w:widowControl/>
      <w:jc w:val="left"/>
      <w:outlineLvl w:val="0"/>
    </w:pPr>
    <w:rPr>
      <w:rFonts w:ascii="黑体" w:eastAsia="黑体" w:hAnsi="黑体"/>
      <w:sz w:val="24"/>
    </w:rPr>
  </w:style>
  <w:style w:type="character" w:customStyle="1" w:styleId="Char">
    <w:name w:val="附件 Char"/>
    <w:basedOn w:val="a2"/>
    <w:link w:val="a5"/>
    <w:rsid w:val="007B1B6E"/>
    <w:rPr>
      <w:rFonts w:ascii="黑体" w:eastAsia="黑体" w:hAnsi="黑体"/>
      <w:sz w:val="24"/>
    </w:rPr>
  </w:style>
  <w:style w:type="paragraph" w:customStyle="1" w:styleId="a">
    <w:name w:val="二级"/>
    <w:basedOn w:val="a1"/>
    <w:link w:val="Char0"/>
    <w:qFormat/>
    <w:rsid w:val="007B1B6E"/>
    <w:pPr>
      <w:numPr>
        <w:numId w:val="1"/>
      </w:numPr>
      <w:snapToGrid w:val="0"/>
      <w:spacing w:before="240" w:line="440" w:lineRule="exact"/>
      <w:outlineLvl w:val="1"/>
    </w:pPr>
    <w:rPr>
      <w:rFonts w:ascii="宋体"/>
      <w:sz w:val="24"/>
    </w:rPr>
  </w:style>
  <w:style w:type="paragraph" w:customStyle="1" w:styleId="a0">
    <w:name w:val="三级"/>
    <w:basedOn w:val="a1"/>
    <w:qFormat/>
    <w:rsid w:val="007B1B6E"/>
    <w:pPr>
      <w:numPr>
        <w:ilvl w:val="1"/>
        <w:numId w:val="2"/>
      </w:numPr>
      <w:snapToGrid w:val="0"/>
      <w:spacing w:before="240" w:after="240" w:line="440" w:lineRule="exact"/>
      <w:ind w:left="1888" w:firstLine="0"/>
      <w:outlineLvl w:val="2"/>
    </w:pPr>
    <w:rPr>
      <w:rFonts w:ascii="宋体"/>
      <w:sz w:val="24"/>
    </w:rPr>
  </w:style>
  <w:style w:type="character" w:customStyle="1" w:styleId="Char0">
    <w:name w:val="二级 Char"/>
    <w:basedOn w:val="a2"/>
    <w:link w:val="a"/>
    <w:qFormat/>
    <w:rsid w:val="007B1B6E"/>
    <w:rPr>
      <w:rFonts w:ascii="宋体"/>
      <w:sz w:val="24"/>
    </w:rPr>
  </w:style>
  <w:style w:type="paragraph" w:customStyle="1" w:styleId="3">
    <w:name w:val="3级"/>
    <w:basedOn w:val="a0"/>
    <w:link w:val="3Char"/>
    <w:qFormat/>
    <w:rsid w:val="007B1B6E"/>
    <w:pPr>
      <w:ind w:left="992" w:hanging="567"/>
    </w:pPr>
  </w:style>
  <w:style w:type="paragraph" w:customStyle="1" w:styleId="32">
    <w:name w:val="3级2"/>
    <w:basedOn w:val="3"/>
    <w:link w:val="32Char"/>
    <w:qFormat/>
    <w:rsid w:val="007B1B6E"/>
    <w:pPr>
      <w:numPr>
        <w:ilvl w:val="0"/>
        <w:numId w:val="3"/>
      </w:numPr>
    </w:pPr>
  </w:style>
  <w:style w:type="character" w:customStyle="1" w:styleId="3Char">
    <w:name w:val="3级 Char"/>
    <w:basedOn w:val="a2"/>
    <w:link w:val="3"/>
    <w:rsid w:val="007B1B6E"/>
    <w:rPr>
      <w:rFonts w:ascii="宋体"/>
      <w:sz w:val="24"/>
    </w:rPr>
  </w:style>
  <w:style w:type="paragraph" w:customStyle="1" w:styleId="33">
    <w:name w:val="3级3"/>
    <w:basedOn w:val="32"/>
    <w:link w:val="33Char"/>
    <w:qFormat/>
    <w:rsid w:val="007B1B6E"/>
    <w:pPr>
      <w:numPr>
        <w:numId w:val="4"/>
      </w:numPr>
    </w:pPr>
  </w:style>
  <w:style w:type="character" w:customStyle="1" w:styleId="32Char">
    <w:name w:val="3级2 Char"/>
    <w:basedOn w:val="3Char"/>
    <w:link w:val="32"/>
    <w:rsid w:val="007B1B6E"/>
    <w:rPr>
      <w:rFonts w:ascii="宋体"/>
      <w:sz w:val="24"/>
    </w:rPr>
  </w:style>
  <w:style w:type="character" w:customStyle="1" w:styleId="33Char">
    <w:name w:val="3级3 Char"/>
    <w:basedOn w:val="32Char"/>
    <w:link w:val="33"/>
    <w:qFormat/>
    <w:rsid w:val="007B1B6E"/>
    <w:rPr>
      <w:rFonts w:ascii="宋体"/>
      <w:sz w:val="24"/>
    </w:rPr>
  </w:style>
  <w:style w:type="paragraph" w:customStyle="1" w:styleId="4">
    <w:name w:val="4级"/>
    <w:basedOn w:val="3"/>
    <w:link w:val="4Char"/>
    <w:qFormat/>
    <w:rsid w:val="007B1B6E"/>
    <w:pPr>
      <w:numPr>
        <w:ilvl w:val="0"/>
        <w:numId w:val="5"/>
      </w:numPr>
      <w:outlineLvl w:val="3"/>
    </w:pPr>
  </w:style>
  <w:style w:type="character" w:customStyle="1" w:styleId="4Char">
    <w:name w:val="4级 Char"/>
    <w:basedOn w:val="3Char"/>
    <w:link w:val="4"/>
    <w:rsid w:val="007B1B6E"/>
    <w:rPr>
      <w:rFonts w:asci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liang</dc:creator>
  <cp:keywords/>
  <dc:description/>
  <cp:lastModifiedBy>liang liang</cp:lastModifiedBy>
  <cp:revision>1</cp:revision>
  <dcterms:created xsi:type="dcterms:W3CDTF">2021-01-16T10:49:00Z</dcterms:created>
  <dcterms:modified xsi:type="dcterms:W3CDTF">2021-01-16T10:51:00Z</dcterms:modified>
</cp:coreProperties>
</file>